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563" w:rsidRDefault="00980563" w:rsidP="00980563">
      <w:pPr>
        <w:spacing w:before="240" w:after="240" w:line="240" w:lineRule="auto"/>
        <w:outlineLvl w:val="2"/>
        <w:rPr>
          <w:rFonts w:ascii="Arial" w:eastAsia="Times New Roman" w:hAnsi="Arial" w:cs="Arial"/>
          <w:b/>
          <w:bCs/>
          <w:color w:val="888888"/>
          <w:sz w:val="28"/>
          <w:szCs w:val="28"/>
        </w:rPr>
      </w:pPr>
      <w:r>
        <w:rPr>
          <w:rFonts w:ascii="Arial" w:hAnsi="Arial" w:cs="Arial"/>
          <w:sz w:val="28"/>
          <w:szCs w:val="28"/>
        </w:rPr>
        <w:t>Example 2: How does soil pH affect diversity?</w:t>
      </w:r>
    </w:p>
    <w:p w:rsidR="00980563" w:rsidRPr="005412F3" w:rsidRDefault="00980563" w:rsidP="00980563">
      <w:pPr>
        <w:spacing w:before="240" w:after="240" w:line="240" w:lineRule="auto"/>
        <w:outlineLvl w:val="2"/>
        <w:rPr>
          <w:rFonts w:ascii="Arial" w:eastAsia="Times New Roman" w:hAnsi="Arial" w:cs="Arial"/>
          <w:b/>
          <w:bCs/>
          <w:color w:val="888888"/>
          <w:sz w:val="28"/>
          <w:szCs w:val="28"/>
        </w:rPr>
      </w:pPr>
      <w:r w:rsidRPr="005412F3">
        <w:rPr>
          <w:rFonts w:ascii="Arial" w:eastAsia="Times New Roman" w:hAnsi="Arial" w:cs="Arial"/>
          <w:b/>
          <w:bCs/>
          <w:color w:val="888888"/>
          <w:sz w:val="28"/>
          <w:szCs w:val="28"/>
        </w:rPr>
        <w:t>Moderator comments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3"/>
        <w:gridCol w:w="834"/>
        <w:gridCol w:w="834"/>
        <w:gridCol w:w="849"/>
      </w:tblGrid>
      <w:tr w:rsidR="00980563" w:rsidRPr="005412F3" w:rsidTr="008B5E95">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980563" w:rsidRPr="005412F3" w:rsidRDefault="00980563" w:rsidP="008B5E95">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Criterion</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980563" w:rsidRPr="005412F3" w:rsidRDefault="00980563" w:rsidP="008B5E95">
            <w:pPr>
              <w:spacing w:before="100" w:beforeAutospacing="1" w:after="120" w:line="240" w:lineRule="auto"/>
              <w:jc w:val="center"/>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980563" w:rsidRPr="005412F3" w:rsidRDefault="00980563" w:rsidP="008B5E95">
            <w:pPr>
              <w:spacing w:before="100" w:beforeAutospacing="1" w:after="120" w:line="240" w:lineRule="auto"/>
              <w:jc w:val="center"/>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980563" w:rsidRPr="005412F3" w:rsidRDefault="00980563" w:rsidP="008B5E95">
            <w:pPr>
              <w:spacing w:before="100" w:beforeAutospacing="1" w:after="120" w:line="240" w:lineRule="auto"/>
              <w:jc w:val="center"/>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DEC</w:t>
            </w:r>
          </w:p>
        </w:tc>
      </w:tr>
      <w:tr w:rsidR="00980563" w:rsidRPr="005412F3" w:rsidTr="008B5E95">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before="100" w:beforeAutospacing="1" w:after="120"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before="100" w:beforeAutospacing="1" w:after="120" w:line="240" w:lineRule="auto"/>
              <w:jc w:val="center"/>
              <w:rPr>
                <w:rFonts w:ascii="Arial" w:eastAsia="Times New Roman" w:hAnsi="Arial" w:cs="Arial"/>
                <w:color w:val="000000"/>
                <w:sz w:val="20"/>
                <w:szCs w:val="20"/>
              </w:rPr>
            </w:pPr>
            <w:r w:rsidRPr="005412F3">
              <w:rPr>
                <w:rFonts w:ascii="Arial" w:eastAsia="Times New Roman" w:hAnsi="Arial" w:cs="Arial"/>
                <w:color w:val="000000"/>
                <w:sz w:val="20"/>
                <w:szCs w:val="20"/>
              </w:rPr>
              <w:t>5</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after="0" w:line="240" w:lineRule="auto"/>
              <w:jc w:val="center"/>
              <w:rPr>
                <w:rFonts w:ascii="Arial" w:eastAsia="Times New Roman" w:hAnsi="Arial" w:cs="Arial"/>
                <w:color w:val="000000"/>
                <w:sz w:val="20"/>
                <w:szCs w:val="20"/>
              </w:rPr>
            </w:pPr>
          </w:p>
        </w:tc>
      </w:tr>
      <w:tr w:rsidR="00980563" w:rsidRPr="005412F3" w:rsidTr="008B5E95">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before="100" w:beforeAutospacing="1" w:after="120"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before="100" w:beforeAutospacing="1" w:after="120" w:line="240" w:lineRule="auto"/>
              <w:jc w:val="center"/>
              <w:rPr>
                <w:rFonts w:ascii="Arial" w:eastAsia="Times New Roman" w:hAnsi="Arial" w:cs="Arial"/>
                <w:color w:val="000000"/>
                <w:sz w:val="20"/>
                <w:szCs w:val="20"/>
              </w:rPr>
            </w:pPr>
            <w:r w:rsidRPr="005412F3">
              <w:rPr>
                <w:rFonts w:ascii="Arial" w:eastAsia="Times New Roman" w:hAnsi="Arial" w:cs="Arial"/>
                <w:color w:val="000000"/>
                <w:sz w:val="20"/>
                <w:szCs w:val="20"/>
              </w:rPr>
              <w:t>c, c, p</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80563" w:rsidRPr="005412F3" w:rsidRDefault="00980563" w:rsidP="008B5E95">
            <w:pPr>
              <w:spacing w:after="0" w:line="240" w:lineRule="auto"/>
              <w:jc w:val="center"/>
              <w:rPr>
                <w:rFonts w:ascii="Arial" w:eastAsia="Times New Roman" w:hAnsi="Arial" w:cs="Arial"/>
                <w:color w:val="000000"/>
                <w:sz w:val="20"/>
                <w:szCs w:val="20"/>
              </w:rPr>
            </w:pPr>
          </w:p>
        </w:tc>
      </w:tr>
    </w:tbl>
    <w:p w:rsidR="00980563" w:rsidRPr="005412F3" w:rsidRDefault="00980563" w:rsidP="00980563">
      <w:pPr>
        <w:spacing w:before="100" w:beforeAutospacing="1" w:after="120" w:line="240" w:lineRule="auto"/>
        <w:outlineLvl w:val="3"/>
        <w:rPr>
          <w:rFonts w:ascii="Arial" w:eastAsia="Times New Roman" w:hAnsi="Arial" w:cs="Arial"/>
          <w:b/>
          <w:bCs/>
          <w:color w:val="000000"/>
        </w:rPr>
      </w:pPr>
      <w:r w:rsidRPr="005412F3">
        <w:rPr>
          <w:rFonts w:ascii="Arial" w:eastAsia="Times New Roman" w:hAnsi="Arial" w:cs="Arial"/>
          <w:b/>
          <w:bCs/>
          <w:color w:val="000000"/>
        </w:rPr>
        <w:t>Assessment</w:t>
      </w:r>
    </w:p>
    <w:p w:rsidR="00980563" w:rsidRPr="005412F3" w:rsidRDefault="00980563" w:rsidP="00980563">
      <w:pPr>
        <w:spacing w:before="100" w:beforeAutospacing="1" w:after="120" w:line="240" w:lineRule="auto"/>
        <w:outlineLvl w:val="4"/>
        <w:rPr>
          <w:rFonts w:ascii="Arial" w:eastAsia="Times New Roman" w:hAnsi="Arial" w:cs="Arial"/>
          <w:b/>
          <w:bCs/>
          <w:color w:val="000000"/>
          <w:sz w:val="19"/>
          <w:szCs w:val="19"/>
        </w:rPr>
      </w:pPr>
      <w:r w:rsidRPr="005412F3">
        <w:rPr>
          <w:rFonts w:ascii="Arial" w:eastAsia="Times New Roman" w:hAnsi="Arial" w:cs="Arial"/>
          <w:b/>
          <w:bCs/>
          <w:color w:val="000000"/>
          <w:sz w:val="19"/>
          <w:szCs w:val="19"/>
        </w:rPr>
        <w:t>Data collection and processing</w:t>
      </w:r>
    </w:p>
    <w:p w:rsidR="00980563" w:rsidRPr="005412F3" w:rsidRDefault="00980563" w:rsidP="00980563">
      <w:pPr>
        <w:spacing w:before="100" w:beforeAutospacing="1" w:after="120" w:line="240" w:lineRule="auto"/>
        <w:outlineLvl w:val="5"/>
        <w:rPr>
          <w:rFonts w:ascii="Arial" w:eastAsia="Times New Roman" w:hAnsi="Arial" w:cs="Arial"/>
          <w:b/>
          <w:bCs/>
          <w:color w:val="000000"/>
          <w:sz w:val="17"/>
          <w:szCs w:val="17"/>
        </w:rPr>
      </w:pPr>
      <w:r w:rsidRPr="005412F3">
        <w:rPr>
          <w:rFonts w:ascii="Arial" w:eastAsia="Times New Roman" w:hAnsi="Arial" w:cs="Arial"/>
          <w:b/>
          <w:bCs/>
          <w:color w:val="000000"/>
          <w:sz w:val="17"/>
          <w:szCs w:val="17"/>
        </w:rPr>
        <w:t>Recording data</w:t>
      </w:r>
    </w:p>
    <w:p w:rsidR="00980563" w:rsidRPr="005412F3" w:rsidRDefault="00980563" w:rsidP="00980563">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Complete</w:t>
      </w:r>
    </w:p>
    <w:p w:rsidR="00980563" w:rsidRPr="005412F3" w:rsidRDefault="00980563" w:rsidP="00980563">
      <w:pPr>
        <w:spacing w:before="100" w:beforeAutospacing="1" w:after="100" w:afterAutospacing="1"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The data tables are clear and easy to read. Although it is probably not ideal to have tables that include both processed and raw data, in this example, the student’s tables are clear and do not affect interpretation.</w:t>
      </w:r>
    </w:p>
    <w:p w:rsidR="00980563" w:rsidRPr="005412F3" w:rsidRDefault="00980563" w:rsidP="00980563">
      <w:pPr>
        <w:spacing w:before="100" w:beforeAutospacing="1" w:after="120" w:line="240" w:lineRule="auto"/>
        <w:outlineLvl w:val="5"/>
        <w:rPr>
          <w:rFonts w:ascii="Arial" w:eastAsia="Times New Roman" w:hAnsi="Arial" w:cs="Arial"/>
          <w:b/>
          <w:bCs/>
          <w:color w:val="000000"/>
          <w:sz w:val="17"/>
          <w:szCs w:val="17"/>
        </w:rPr>
      </w:pPr>
      <w:r w:rsidRPr="005412F3">
        <w:rPr>
          <w:rFonts w:ascii="Arial" w:eastAsia="Times New Roman" w:hAnsi="Arial" w:cs="Arial"/>
          <w:b/>
          <w:bCs/>
          <w:color w:val="000000"/>
          <w:sz w:val="17"/>
          <w:szCs w:val="17"/>
        </w:rPr>
        <w:t>Processing data</w:t>
      </w:r>
    </w:p>
    <w:p w:rsidR="00980563" w:rsidRPr="005412F3" w:rsidRDefault="00980563" w:rsidP="00980563">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Complete</w:t>
      </w:r>
    </w:p>
    <w:p w:rsidR="00980563" w:rsidRPr="005412F3" w:rsidRDefault="00980563" w:rsidP="00980563">
      <w:pPr>
        <w:spacing w:before="100" w:beforeAutospacing="1" w:after="120" w:line="240" w:lineRule="auto"/>
        <w:outlineLvl w:val="5"/>
        <w:rPr>
          <w:rFonts w:ascii="Arial" w:eastAsia="Times New Roman" w:hAnsi="Arial" w:cs="Arial"/>
          <w:b/>
          <w:bCs/>
          <w:color w:val="000000"/>
          <w:sz w:val="17"/>
          <w:szCs w:val="17"/>
        </w:rPr>
      </w:pPr>
      <w:r w:rsidRPr="005412F3">
        <w:rPr>
          <w:rFonts w:ascii="Arial" w:eastAsia="Times New Roman" w:hAnsi="Arial" w:cs="Arial"/>
          <w:b/>
          <w:bCs/>
          <w:color w:val="000000"/>
          <w:sz w:val="17"/>
          <w:szCs w:val="17"/>
        </w:rPr>
        <w:t>Presenting processed data</w:t>
      </w:r>
    </w:p>
    <w:p w:rsidR="00980563" w:rsidRPr="005412F3" w:rsidRDefault="00980563" w:rsidP="00980563">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Partial</w:t>
      </w:r>
    </w:p>
    <w:p w:rsidR="00980563" w:rsidRPr="005412F3" w:rsidRDefault="00980563" w:rsidP="00980563">
      <w:pPr>
        <w:spacing w:before="100" w:beforeAutospacing="1" w:after="100" w:afterAutospacing="1"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The student should have used a scatter plot graph, possibly with a line of best fit, to show the positive relationship between pH and biodiversity. The final table of results, comparing pH and biodiversity, should report all pH readings to the same number of decimal places.</w:t>
      </w:r>
    </w:p>
    <w:p w:rsidR="00980563" w:rsidRDefault="00980563" w:rsidP="00980563"/>
    <w:p w:rsidR="0011072F" w:rsidRDefault="00980563">
      <w:bookmarkStart w:id="0" w:name="_GoBack"/>
      <w:bookmarkEnd w:id="0"/>
    </w:p>
    <w:sectPr w:rsidR="00110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563"/>
    <w:rsid w:val="005006D2"/>
    <w:rsid w:val="00980563"/>
    <w:rsid w:val="00A55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5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5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2012-12-10T12:31:00Z</dcterms:created>
  <dcterms:modified xsi:type="dcterms:W3CDTF">2012-12-10T12:32:00Z</dcterms:modified>
</cp:coreProperties>
</file>